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00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00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00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00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00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00" w:lineRule="atLeast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校团字〔201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400" w:lineRule="atLeast"/>
        <w:rPr>
          <w:rFonts w:hint="eastAsia" w:ascii="仿宋_GB2312" w:eastAsia="仿宋_GB2312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关于举办重庆电信职业学院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一战到底</w:t>
      </w:r>
      <w:r>
        <w:rPr>
          <w:rFonts w:hint="default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”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大学生职场挑战赛</w:t>
      </w:r>
      <w:r>
        <w:rPr>
          <w:rFonts w:ascii="Times New Roman" w:hAnsi="Times New Roman" w:eastAsia="方正小标宋_GBK" w:cs="Times New Roman"/>
          <w:b/>
          <w:bCs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通知</w:t>
      </w:r>
    </w:p>
    <w:p>
      <w:pPr>
        <w:spacing w:line="594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各团总支：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为使大学生树立对未来职业生涯的长远规划，了解校园招聘的流程和内容，明确自身在企业招聘过程中的优势和不足，帮助我校大学生认识自己的未来职场发展之路，切实推进大学生自信求职、成功就业，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特举办此次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一战到底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大学生职场挑战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,现将相关事宜通知如下：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活动名称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“一战到底”大学生职场挑战赛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挑战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就业潜能 赢在职场起点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重庆电信职业学院全体学生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共青团重庆电信职业学院委员会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重庆电信职业学院管理工程学院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初赛：各二级学院自行组织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决赛：2016年4月13日中午（具体时间另行通知）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活动地点：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初赛：各二级学院自行组织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决赛：龙水湖校区第一阶梯教室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参赛流程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各二级学院自行组织初赛，最后推选1名选手参加决赛。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决赛分为四部分：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第一部分，简历评分:每位参加决赛的同学需提前将简历发送至邮箱1007328715@qq.com,简历中允许视频；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第二部分，第一印象评分：每位参加决赛的同学进行自我风采展示并进行3分钟的自我介绍，由评委进行评分；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第三部分，职场情景应变评分：参赛者随机抽取一道案例分析题，结合案例阐述问题；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第四部分，压力面试：由面试官进行现场提问，内容包括工作实践、个人素质、职场印象等方面，根据参赛者的回答给予评分。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评分标准（详见附件一）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一等奖1名， 二等奖2名，三等奖3名，职场风采奖1名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十一、参赛选手须知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1、所有参赛选手提前30分钟到场签到抽签，请每位选手于前两位选手上场时，提前到等候席候场；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2、选手上台前在工作人员处领取话筒，下台后归还至工作人员手上；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3、参赛选手需着职业装，女生需化淡妆；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4、参赛选手需提前制作求职简历，求职岗位应与专业相符，简历制作精美。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各二级学院完成初赛后，请认真填写报名表，4月8日上午12:00之前将活动报名表、参赛选手简历电子版发至邮箱1007328715@qq.com。（请各团总支书记在提交报名表前认真把关，指导好参赛作品）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联系人：马永悦  02349633973   18523888853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“一战到底”大学生职场挑战赛评分表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一战到底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”大学生职场挑战赛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报名表</w:t>
      </w:r>
    </w:p>
    <w:p>
      <w:pPr>
        <w:spacing w:line="594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（此页无正文）</w:t>
      </w:r>
    </w:p>
    <w:p>
      <w:pPr>
        <w:spacing w:line="594" w:lineRule="exact"/>
        <w:ind w:firstLine="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firstLine="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firstLine="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firstLine="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firstLine="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firstLine="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firstLine="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firstLine="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firstLine="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共青团重庆电信职业学院委员会                         </w:t>
      </w:r>
    </w:p>
    <w:p>
      <w:pPr>
        <w:spacing w:line="594" w:lineRule="exact"/>
        <w:ind w:right="60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94" w:lineRule="exact"/>
        <w:ind w:right="60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right="60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right="60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right="60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</w:t>
      </w:r>
    </w:p>
    <w:p>
      <w:pPr>
        <w:spacing w:line="594" w:lineRule="exact"/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 xml:space="preserve">报：团市委，校领导                                         </w:t>
      </w:r>
    </w:p>
    <w:p>
      <w:pPr>
        <w:spacing w:line="594" w:lineRule="exact"/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 xml:space="preserve">送：校级各部门                                             </w:t>
      </w:r>
    </w:p>
    <w:p>
      <w:pPr>
        <w:spacing w:line="594" w:lineRule="exact"/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 xml:space="preserve">发：各院团总支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>共青团重庆电信职业学院委员会   201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>年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>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>日印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44"/>
          <w:szCs w:val="44"/>
          <w:lang w:val="en-US" w:eastAsia="zh-CN"/>
        </w:rPr>
        <w:t>“一战到底”大学生职场挑战赛评分表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44"/>
          <w:szCs w:val="44"/>
          <w:lang w:val="en-US" w:eastAsia="zh-CN"/>
        </w:rPr>
      </w:pP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3"/>
        <w:gridCol w:w="5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简历评分（20分）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外观设计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使用优质标准纸张,保证一种专业化的设计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精美的版面设计，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清晰整洁,有吸引力,简洁而便于阅读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篇幅适宜；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装订精美；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简历内容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个人基本信息、教育背景、工作经历真实准确；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自我评价客观公正，重点突出；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简历内容与求职岗位相符；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简历能够展现求职者的特长与个性，生动展现求职者的精神风貌；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简历用语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措辞得当，称呼与问候得体、真诚；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错别字、语法错误、语句不通顺、标点符号使用错误都将被酌情扣分；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第一印象评分（20分）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自我介绍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(10分)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口齿清晰，语言流畅；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2、自我介绍控制在3分钟以内；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3、清晰展示自身优点，凸显与其他求职者不同之处；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着装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着装干净整齐，无褶皱；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注重文明礼仪，体现较好的求职修养；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职业装搭配端庄大方、自然朴素；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会场效果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1、求职者具有较好的感染力、吸引力与感召力；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2、肢体语言运用恰当，举止姿态优雅；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职场情景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应变（30分）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逻辑性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逻辑严谨，理论论证有力；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对抽取的问题回答清晰；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善于总结陈述；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创新性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思维开阔；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观点新颖，富有创意；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现场发挥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反映灵敏，口齿清楚，言简意赅；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能在规定时间内完成表述；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压力面试（30分）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应变能力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能够平静的面对考官提出的问题；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能够快速思考，在规定时间内进行回答；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思维缜密，完整回答问题；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语言表达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发音清晰，表达流利；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目光注视评委与观众；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手势语语言配合到位；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有效地运用声音改变情绪，加强感情效果；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职业性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了解求职工作内容和工作方式，能预见并接受可能出现的困难；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认同本行业和企业的发展前景；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求职动机明确，积极向上；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附：有才艺展示可酌情加分，最高不超过5分。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531" w:right="1984" w:bottom="1531" w:left="1984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44"/>
          <w:szCs w:val="44"/>
          <w:lang w:val="en-US" w:eastAsia="zh-CN"/>
        </w:rPr>
        <w:t>“一战到底”大学生职场挑战赛报名表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eastAsia="方正仿宋_GBK" w:cs="Times New Roman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6"/>
          <w:szCs w:val="36"/>
          <w:lang w:val="en-US" w:eastAsia="zh-CN"/>
        </w:rPr>
        <w:t xml:space="preserve">    学院：                             </w:t>
      </w:r>
    </w:p>
    <w:tbl>
      <w:tblPr>
        <w:tblStyle w:val="7"/>
        <w:tblpPr w:leftFromText="180" w:rightFromText="180" w:vertAnchor="text" w:horzAnchor="page" w:tblpXSpec="center" w:tblpY="106"/>
        <w:tblOverlap w:val="never"/>
        <w:tblW w:w="126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935"/>
        <w:gridCol w:w="2025"/>
        <w:gridCol w:w="2130"/>
        <w:gridCol w:w="231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参赛选手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专业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求职岗位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超细黑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金梅寬鋼筆字國際碼">
    <w:altName w:val="PMingLiU-ExtB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152289">
    <w:nsid w:val="56F8E5A1"/>
    <w:multiLevelType w:val="singleLevel"/>
    <w:tmpl w:val="56F8E5A1"/>
    <w:lvl w:ilvl="0" w:tentative="1">
      <w:start w:val="1"/>
      <w:numFmt w:val="decimal"/>
      <w:suff w:val="nothing"/>
      <w:lvlText w:val="%1."/>
      <w:lvlJc w:val="left"/>
    </w:lvl>
  </w:abstractNum>
  <w:abstractNum w:abstractNumId="1457751026">
    <w:nsid w:val="56E383F2"/>
    <w:multiLevelType w:val="singleLevel"/>
    <w:tmpl w:val="56E383F2"/>
    <w:lvl w:ilvl="0" w:tentative="1">
      <w:start w:val="1"/>
      <w:numFmt w:val="decimal"/>
      <w:suff w:val="space"/>
      <w:lvlText w:val="%1."/>
      <w:lvlJc w:val="left"/>
    </w:lvl>
  </w:abstractNum>
  <w:abstractNum w:abstractNumId="1458872927">
    <w:nsid w:val="56F4A25F"/>
    <w:multiLevelType w:val="singleLevel"/>
    <w:tmpl w:val="56F4A25F"/>
    <w:lvl w:ilvl="0" w:tentative="1">
      <w:start w:val="1"/>
      <w:numFmt w:val="chineseCounting"/>
      <w:suff w:val="nothing"/>
      <w:lvlText w:val="%1、"/>
      <w:lvlJc w:val="left"/>
    </w:lvl>
  </w:abstractNum>
  <w:abstractNum w:abstractNumId="1457684200">
    <w:nsid w:val="56E27EE8"/>
    <w:multiLevelType w:val="singleLevel"/>
    <w:tmpl w:val="56E27EE8"/>
    <w:lvl w:ilvl="0" w:tentative="1">
      <w:start w:val="1"/>
      <w:numFmt w:val="decimal"/>
      <w:suff w:val="nothing"/>
      <w:lvlText w:val="%1、"/>
      <w:lvlJc w:val="left"/>
    </w:lvl>
  </w:abstractNum>
  <w:abstractNum w:abstractNumId="1457684228">
    <w:nsid w:val="56E27F04"/>
    <w:multiLevelType w:val="singleLevel"/>
    <w:tmpl w:val="56E27F04"/>
    <w:lvl w:ilvl="0" w:tentative="1">
      <w:start w:val="1"/>
      <w:numFmt w:val="decimal"/>
      <w:suff w:val="nothing"/>
      <w:lvlText w:val="%1、"/>
      <w:lvlJc w:val="left"/>
    </w:lvl>
  </w:abstractNum>
  <w:abstractNum w:abstractNumId="1457684262">
    <w:nsid w:val="56E27F26"/>
    <w:multiLevelType w:val="singleLevel"/>
    <w:tmpl w:val="56E27F26"/>
    <w:lvl w:ilvl="0" w:tentative="1">
      <w:start w:val="1"/>
      <w:numFmt w:val="decimal"/>
      <w:suff w:val="nothing"/>
      <w:lvlText w:val="%1、"/>
      <w:lvlJc w:val="left"/>
    </w:lvl>
  </w:abstractNum>
  <w:abstractNum w:abstractNumId="1457684321">
    <w:nsid w:val="56E27F61"/>
    <w:multiLevelType w:val="singleLevel"/>
    <w:tmpl w:val="56E27F61"/>
    <w:lvl w:ilvl="0" w:tentative="1">
      <w:start w:val="1"/>
      <w:numFmt w:val="decimal"/>
      <w:suff w:val="nothing"/>
      <w:lvlText w:val="%1、"/>
      <w:lvlJc w:val="left"/>
    </w:lvl>
  </w:abstractNum>
  <w:abstractNum w:abstractNumId="1457684346">
    <w:nsid w:val="56E27F7A"/>
    <w:multiLevelType w:val="singleLevel"/>
    <w:tmpl w:val="56E27F7A"/>
    <w:lvl w:ilvl="0" w:tentative="1">
      <w:start w:val="1"/>
      <w:numFmt w:val="decimal"/>
      <w:suff w:val="nothing"/>
      <w:lvlText w:val="%1、"/>
      <w:lvlJc w:val="left"/>
    </w:lvl>
  </w:abstractNum>
  <w:abstractNum w:abstractNumId="1457753588">
    <w:nsid w:val="56E38DF4"/>
    <w:multiLevelType w:val="singleLevel"/>
    <w:tmpl w:val="56E38DF4"/>
    <w:lvl w:ilvl="0" w:tentative="1">
      <w:start w:val="1"/>
      <w:numFmt w:val="decimal"/>
      <w:suff w:val="nothing"/>
      <w:lvlText w:val="%1、"/>
      <w:lvlJc w:val="left"/>
    </w:lvl>
  </w:abstractNum>
  <w:abstractNum w:abstractNumId="1457753185">
    <w:nsid w:val="56E38C61"/>
    <w:multiLevelType w:val="singleLevel"/>
    <w:tmpl w:val="56E38C61"/>
    <w:lvl w:ilvl="0" w:tentative="1">
      <w:start w:val="1"/>
      <w:numFmt w:val="decimal"/>
      <w:suff w:val="nothing"/>
      <w:lvlText w:val="%1、"/>
      <w:lvlJc w:val="left"/>
    </w:lvl>
  </w:abstractNum>
  <w:abstractNum w:abstractNumId="1457753163">
    <w:nsid w:val="56E38C4B"/>
    <w:multiLevelType w:val="singleLevel"/>
    <w:tmpl w:val="56E38C4B"/>
    <w:lvl w:ilvl="0" w:tentative="1">
      <w:start w:val="1"/>
      <w:numFmt w:val="decimal"/>
      <w:suff w:val="nothing"/>
      <w:lvlText w:val="%1、"/>
      <w:lvlJc w:val="left"/>
    </w:lvl>
  </w:abstractNum>
  <w:abstractNum w:abstractNumId="1457765610">
    <w:nsid w:val="56E3BCEA"/>
    <w:multiLevelType w:val="singleLevel"/>
    <w:tmpl w:val="56E3BCEA"/>
    <w:lvl w:ilvl="0" w:tentative="1">
      <w:start w:val="1"/>
      <w:numFmt w:val="decimal"/>
      <w:suff w:val="nothing"/>
      <w:lvlText w:val="%1、"/>
      <w:lvlJc w:val="left"/>
    </w:lvl>
  </w:abstractNum>
  <w:abstractNum w:abstractNumId="1457754244">
    <w:nsid w:val="56E39084"/>
    <w:multiLevelType w:val="singleLevel"/>
    <w:tmpl w:val="56E39084"/>
    <w:lvl w:ilvl="0" w:tentative="1">
      <w:start w:val="1"/>
      <w:numFmt w:val="decimal"/>
      <w:suff w:val="nothing"/>
      <w:lvlText w:val="%1、"/>
      <w:lvlJc w:val="left"/>
    </w:lvl>
  </w:abstractNum>
  <w:abstractNum w:abstractNumId="1457754056">
    <w:nsid w:val="56E38FC8"/>
    <w:multiLevelType w:val="singleLevel"/>
    <w:tmpl w:val="56E38FC8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8872927"/>
  </w:num>
  <w:num w:numId="2">
    <w:abstractNumId w:val="1457751026"/>
  </w:num>
  <w:num w:numId="3">
    <w:abstractNumId w:val="1459152289"/>
  </w:num>
  <w:num w:numId="4">
    <w:abstractNumId w:val="1457684200"/>
  </w:num>
  <w:num w:numId="5">
    <w:abstractNumId w:val="1457684228"/>
  </w:num>
  <w:num w:numId="6">
    <w:abstractNumId w:val="1457684262"/>
  </w:num>
  <w:num w:numId="7">
    <w:abstractNumId w:val="1457684321"/>
  </w:num>
  <w:num w:numId="8">
    <w:abstractNumId w:val="1457684346"/>
  </w:num>
  <w:num w:numId="9">
    <w:abstractNumId w:val="1457753588"/>
  </w:num>
  <w:num w:numId="10">
    <w:abstractNumId w:val="1457753185"/>
  </w:num>
  <w:num w:numId="11">
    <w:abstractNumId w:val="1457753163"/>
  </w:num>
  <w:num w:numId="12">
    <w:abstractNumId w:val="1457754056"/>
  </w:num>
  <w:num w:numId="13">
    <w:abstractNumId w:val="1457754244"/>
  </w:num>
  <w:num w:numId="14">
    <w:abstractNumId w:val="14577656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5478C"/>
    <w:rsid w:val="00114A4B"/>
    <w:rsid w:val="02BB2DF3"/>
    <w:rsid w:val="03BF71EA"/>
    <w:rsid w:val="03ED2BC9"/>
    <w:rsid w:val="067C63E1"/>
    <w:rsid w:val="09BA0ED0"/>
    <w:rsid w:val="0A195189"/>
    <w:rsid w:val="0A8D71D2"/>
    <w:rsid w:val="0AEB2518"/>
    <w:rsid w:val="0B1C34F4"/>
    <w:rsid w:val="0D730C5A"/>
    <w:rsid w:val="0DF9735D"/>
    <w:rsid w:val="0E2442B3"/>
    <w:rsid w:val="0EF52154"/>
    <w:rsid w:val="0FD215BC"/>
    <w:rsid w:val="110C61C9"/>
    <w:rsid w:val="11B36604"/>
    <w:rsid w:val="12614CA1"/>
    <w:rsid w:val="12EF5E16"/>
    <w:rsid w:val="133E53B9"/>
    <w:rsid w:val="14814D57"/>
    <w:rsid w:val="15343D42"/>
    <w:rsid w:val="1544636D"/>
    <w:rsid w:val="159007B1"/>
    <w:rsid w:val="15A726CB"/>
    <w:rsid w:val="170B6708"/>
    <w:rsid w:val="175F5BB0"/>
    <w:rsid w:val="17B973DF"/>
    <w:rsid w:val="183C7A05"/>
    <w:rsid w:val="193E275A"/>
    <w:rsid w:val="1A144A63"/>
    <w:rsid w:val="1A477773"/>
    <w:rsid w:val="1B3230F9"/>
    <w:rsid w:val="1B374949"/>
    <w:rsid w:val="1C4C35DB"/>
    <w:rsid w:val="1F753CED"/>
    <w:rsid w:val="1FCF6423"/>
    <w:rsid w:val="211C6120"/>
    <w:rsid w:val="21460A91"/>
    <w:rsid w:val="222A0A3B"/>
    <w:rsid w:val="24242897"/>
    <w:rsid w:val="24F45A2D"/>
    <w:rsid w:val="24FA007B"/>
    <w:rsid w:val="25A31F18"/>
    <w:rsid w:val="26F457CC"/>
    <w:rsid w:val="27520BCD"/>
    <w:rsid w:val="276B2BE4"/>
    <w:rsid w:val="2899651C"/>
    <w:rsid w:val="2A140EE0"/>
    <w:rsid w:val="2A567C26"/>
    <w:rsid w:val="2ACA7872"/>
    <w:rsid w:val="2B060469"/>
    <w:rsid w:val="2B866E21"/>
    <w:rsid w:val="2C171B91"/>
    <w:rsid w:val="2C61463C"/>
    <w:rsid w:val="2F3501DB"/>
    <w:rsid w:val="2FB5478C"/>
    <w:rsid w:val="317D7BB9"/>
    <w:rsid w:val="3289263A"/>
    <w:rsid w:val="329172F7"/>
    <w:rsid w:val="36CE34DF"/>
    <w:rsid w:val="370A12DB"/>
    <w:rsid w:val="3753577B"/>
    <w:rsid w:val="388C720F"/>
    <w:rsid w:val="38995D2E"/>
    <w:rsid w:val="3AAA17FE"/>
    <w:rsid w:val="3AE7527B"/>
    <w:rsid w:val="3C1D1A8D"/>
    <w:rsid w:val="3D371900"/>
    <w:rsid w:val="3E3C6EF5"/>
    <w:rsid w:val="3E54522E"/>
    <w:rsid w:val="3EBD5747"/>
    <w:rsid w:val="3EF34E8F"/>
    <w:rsid w:val="3F8D7604"/>
    <w:rsid w:val="404C5851"/>
    <w:rsid w:val="40BA38D7"/>
    <w:rsid w:val="40F55B1B"/>
    <w:rsid w:val="41F06137"/>
    <w:rsid w:val="433007AC"/>
    <w:rsid w:val="444E2E21"/>
    <w:rsid w:val="44CA4E1E"/>
    <w:rsid w:val="467466E7"/>
    <w:rsid w:val="47AC48A1"/>
    <w:rsid w:val="496B73A2"/>
    <w:rsid w:val="4ADD6889"/>
    <w:rsid w:val="4CA10F91"/>
    <w:rsid w:val="4CD76874"/>
    <w:rsid w:val="4DDB413D"/>
    <w:rsid w:val="4EA92BA8"/>
    <w:rsid w:val="4EC53C19"/>
    <w:rsid w:val="50573EEB"/>
    <w:rsid w:val="518476A7"/>
    <w:rsid w:val="523A5CBE"/>
    <w:rsid w:val="52B1009B"/>
    <w:rsid w:val="53036DA4"/>
    <w:rsid w:val="53C70589"/>
    <w:rsid w:val="547227FA"/>
    <w:rsid w:val="54776E97"/>
    <w:rsid w:val="55DB4E80"/>
    <w:rsid w:val="56B27DFB"/>
    <w:rsid w:val="57D314B9"/>
    <w:rsid w:val="59535554"/>
    <w:rsid w:val="5A1A4B78"/>
    <w:rsid w:val="5B105C0E"/>
    <w:rsid w:val="5B97123D"/>
    <w:rsid w:val="5BBF6144"/>
    <w:rsid w:val="5C766CCC"/>
    <w:rsid w:val="5EEA09DA"/>
    <w:rsid w:val="5FCB152E"/>
    <w:rsid w:val="60300199"/>
    <w:rsid w:val="60E66E05"/>
    <w:rsid w:val="629E02B8"/>
    <w:rsid w:val="63E27892"/>
    <w:rsid w:val="644826CC"/>
    <w:rsid w:val="66AF25B6"/>
    <w:rsid w:val="66B541D4"/>
    <w:rsid w:val="67A55742"/>
    <w:rsid w:val="6A2D43AB"/>
    <w:rsid w:val="6C1051DD"/>
    <w:rsid w:val="6CED67E8"/>
    <w:rsid w:val="6EEB6BE3"/>
    <w:rsid w:val="6F793ABB"/>
    <w:rsid w:val="700C1982"/>
    <w:rsid w:val="712F1E54"/>
    <w:rsid w:val="715357D2"/>
    <w:rsid w:val="71A217A4"/>
    <w:rsid w:val="7489777B"/>
    <w:rsid w:val="76322E54"/>
    <w:rsid w:val="76E54FDE"/>
    <w:rsid w:val="78397C9F"/>
    <w:rsid w:val="79507724"/>
    <w:rsid w:val="79AC0969"/>
    <w:rsid w:val="7A740485"/>
    <w:rsid w:val="7C3D1DC0"/>
    <w:rsid w:val="7D91367B"/>
    <w:rsid w:val="7DEC61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Emphasis"/>
    <w:basedOn w:val="4"/>
    <w:qFormat/>
    <w:uiPriority w:val="0"/>
    <w:rPr>
      <w:i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2016-03-25T03:17:00Z</dcterms:created>
  <dc:creator>Administrator</dc:creator>
  <cp:lastModifiedBy>Administrator</cp:lastModifiedBy>
  <cp:lastPrinted>2016-03-27T07:01:00Z</cp:lastPrinted>
  <dcterms:modified xsi:type="dcterms:W3CDTF">2016-03-30T01:40:34Z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